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96"/>
        <w:gridCol w:w="4159"/>
      </w:tblGrid>
      <w:tr w:rsidR="00635531" w:rsidRPr="00715434" w:rsidTr="00A06D57"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531" w:rsidRPr="00715434" w:rsidRDefault="00635531" w:rsidP="00A06D57">
            <w:pPr>
              <w:pStyle w:val="newncpi"/>
              <w:rPr>
                <w:sz w:val="27"/>
                <w:szCs w:val="27"/>
              </w:rPr>
            </w:pPr>
            <w:r w:rsidRPr="00715434">
              <w:rPr>
                <w:sz w:val="27"/>
                <w:szCs w:val="27"/>
              </w:rPr>
              <w:t> </w:t>
            </w:r>
            <w:bookmarkStart w:id="0" w:name="a2"/>
            <w:bookmarkEnd w:id="0"/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531" w:rsidRPr="00715434" w:rsidRDefault="00635531" w:rsidP="00A06D57">
            <w:pPr>
              <w:pStyle w:val="capu1"/>
              <w:rPr>
                <w:i w:val="0"/>
                <w:sz w:val="27"/>
                <w:szCs w:val="27"/>
              </w:rPr>
            </w:pPr>
            <w:r w:rsidRPr="00715434">
              <w:rPr>
                <w:i w:val="0"/>
                <w:sz w:val="27"/>
                <w:szCs w:val="27"/>
              </w:rPr>
              <w:t>УТВЕРЖДЕНО</w:t>
            </w:r>
          </w:p>
          <w:p w:rsidR="00635531" w:rsidRPr="00715434" w:rsidRDefault="00635531" w:rsidP="00A06D57">
            <w:pPr>
              <w:pStyle w:val="cap1"/>
              <w:rPr>
                <w:i w:val="0"/>
                <w:sz w:val="27"/>
                <w:szCs w:val="27"/>
              </w:rPr>
            </w:pPr>
            <w:r w:rsidRPr="00715434">
              <w:rPr>
                <w:i w:val="0"/>
                <w:sz w:val="27"/>
                <w:szCs w:val="27"/>
              </w:rPr>
              <w:t xml:space="preserve">Приказ генерального директора </w:t>
            </w:r>
          </w:p>
          <w:p w:rsidR="00635531" w:rsidRPr="00715434" w:rsidRDefault="00635531" w:rsidP="00A06D57">
            <w:pPr>
              <w:pStyle w:val="cap1"/>
              <w:rPr>
                <w:i w:val="0"/>
                <w:sz w:val="27"/>
                <w:szCs w:val="27"/>
              </w:rPr>
            </w:pPr>
            <w:r w:rsidRPr="00715434">
              <w:rPr>
                <w:i w:val="0"/>
                <w:sz w:val="27"/>
                <w:szCs w:val="27"/>
              </w:rPr>
              <w:t>ОАО «Беловежский»</w:t>
            </w:r>
          </w:p>
          <w:p w:rsidR="00635531" w:rsidRPr="00715434" w:rsidRDefault="00635531" w:rsidP="00A06D57">
            <w:pPr>
              <w:pStyle w:val="cap1"/>
              <w:rPr>
                <w:sz w:val="27"/>
                <w:szCs w:val="27"/>
              </w:rPr>
            </w:pPr>
            <w:r w:rsidRPr="00715434">
              <w:rPr>
                <w:i w:val="0"/>
                <w:sz w:val="27"/>
                <w:szCs w:val="27"/>
              </w:rPr>
              <w:t>2</w:t>
            </w:r>
            <w:r>
              <w:rPr>
                <w:i w:val="0"/>
                <w:sz w:val="27"/>
                <w:szCs w:val="27"/>
              </w:rPr>
              <w:t>2</w:t>
            </w:r>
            <w:r w:rsidRPr="00715434">
              <w:rPr>
                <w:i w:val="0"/>
                <w:sz w:val="27"/>
                <w:szCs w:val="27"/>
              </w:rPr>
              <w:t xml:space="preserve">.02.2023 № </w:t>
            </w:r>
            <w:r>
              <w:rPr>
                <w:i w:val="0"/>
                <w:sz w:val="27"/>
                <w:szCs w:val="27"/>
              </w:rPr>
              <w:t>01-05/87</w:t>
            </w:r>
          </w:p>
        </w:tc>
      </w:tr>
    </w:tbl>
    <w:p w:rsidR="00635531" w:rsidRPr="00715434" w:rsidRDefault="00635531" w:rsidP="00635531">
      <w:pPr>
        <w:pStyle w:val="titleu"/>
        <w:jc w:val="center"/>
        <w:rPr>
          <w:sz w:val="27"/>
          <w:szCs w:val="27"/>
        </w:rPr>
      </w:pPr>
      <w:bookmarkStart w:id="1" w:name="a1"/>
      <w:bookmarkEnd w:id="1"/>
      <w:r w:rsidRPr="00715434">
        <w:rPr>
          <w:sz w:val="27"/>
          <w:szCs w:val="27"/>
        </w:rPr>
        <w:t>ПРАВИЛА</w:t>
      </w:r>
      <w:r w:rsidRPr="00715434">
        <w:rPr>
          <w:sz w:val="27"/>
          <w:szCs w:val="27"/>
        </w:rPr>
        <w:br/>
        <w:t>проживания в гостиницах ОАО «Беловежский»</w:t>
      </w:r>
    </w:p>
    <w:p w:rsidR="00635531" w:rsidRPr="00715434" w:rsidRDefault="00635531" w:rsidP="00635531">
      <w:pPr>
        <w:pStyle w:val="chapter"/>
        <w:rPr>
          <w:sz w:val="27"/>
          <w:szCs w:val="27"/>
        </w:rPr>
      </w:pPr>
      <w:r w:rsidRPr="00715434">
        <w:rPr>
          <w:sz w:val="27"/>
          <w:szCs w:val="27"/>
        </w:rPr>
        <w:t>ГЛАВА 1</w:t>
      </w:r>
      <w:r w:rsidRPr="00715434">
        <w:rPr>
          <w:sz w:val="27"/>
          <w:szCs w:val="27"/>
        </w:rPr>
        <w:br/>
        <w:t>ОБЩИЕ ПОЛОЖЕНИЯ</w:t>
      </w:r>
    </w:p>
    <w:p w:rsidR="00635531" w:rsidRDefault="00635531" w:rsidP="00635531">
      <w:pPr>
        <w:pStyle w:val="point"/>
        <w:numPr>
          <w:ilvl w:val="0"/>
          <w:numId w:val="1"/>
        </w:numPr>
        <w:spacing w:before="0" w:after="0"/>
        <w:ind w:left="0" w:firstLine="709"/>
        <w:rPr>
          <w:sz w:val="27"/>
          <w:szCs w:val="27"/>
        </w:rPr>
      </w:pPr>
      <w:r w:rsidRPr="005828DD">
        <w:rPr>
          <w:sz w:val="27"/>
          <w:szCs w:val="27"/>
        </w:rPr>
        <w:t xml:space="preserve">Настоящие Правила проживания в гостиницах ОАО «Беловежский» (далее - Правила) устанавливают порядок проживания в гостиницах общества по адресам: </w:t>
      </w:r>
      <w:proofErr w:type="spellStart"/>
      <w:r w:rsidRPr="005828DD">
        <w:rPr>
          <w:sz w:val="27"/>
          <w:szCs w:val="27"/>
        </w:rPr>
        <w:t>Каменецкий</w:t>
      </w:r>
      <w:proofErr w:type="spellEnd"/>
      <w:r w:rsidRPr="005828DD">
        <w:rPr>
          <w:sz w:val="27"/>
          <w:szCs w:val="27"/>
        </w:rPr>
        <w:t xml:space="preserve"> район</w:t>
      </w:r>
      <w:r>
        <w:rPr>
          <w:sz w:val="27"/>
          <w:szCs w:val="27"/>
        </w:rPr>
        <w:t>:</w:t>
      </w:r>
    </w:p>
    <w:p w:rsidR="00635531" w:rsidRPr="005828DD" w:rsidRDefault="00635531" w:rsidP="00635531">
      <w:pPr>
        <w:pStyle w:val="point"/>
        <w:spacing w:before="0" w:after="0"/>
        <w:ind w:left="709" w:firstLine="0"/>
        <w:rPr>
          <w:sz w:val="27"/>
          <w:szCs w:val="27"/>
        </w:rPr>
      </w:pPr>
      <w:r w:rsidRPr="005828DD">
        <w:rPr>
          <w:sz w:val="27"/>
          <w:szCs w:val="27"/>
        </w:rPr>
        <w:t xml:space="preserve">- дер. </w:t>
      </w:r>
      <w:proofErr w:type="spellStart"/>
      <w:r w:rsidRPr="005828DD">
        <w:rPr>
          <w:sz w:val="27"/>
          <w:szCs w:val="27"/>
        </w:rPr>
        <w:t>Ратайчицы</w:t>
      </w:r>
      <w:proofErr w:type="spellEnd"/>
      <w:r w:rsidRPr="005828DD">
        <w:rPr>
          <w:sz w:val="27"/>
          <w:szCs w:val="27"/>
        </w:rPr>
        <w:t xml:space="preserve">, ул. С. </w:t>
      </w:r>
      <w:proofErr w:type="spellStart"/>
      <w:r w:rsidRPr="005828DD">
        <w:rPr>
          <w:sz w:val="27"/>
          <w:szCs w:val="27"/>
        </w:rPr>
        <w:t>Вирко</w:t>
      </w:r>
      <w:proofErr w:type="spellEnd"/>
      <w:r w:rsidRPr="005828DD">
        <w:rPr>
          <w:sz w:val="27"/>
          <w:szCs w:val="27"/>
        </w:rPr>
        <w:t>, 59,</w:t>
      </w:r>
    </w:p>
    <w:p w:rsidR="00635531" w:rsidRDefault="00635531" w:rsidP="00635531">
      <w:pPr>
        <w:pStyle w:val="point"/>
        <w:spacing w:before="0" w:after="0"/>
        <w:ind w:left="709" w:firstLine="0"/>
        <w:rPr>
          <w:sz w:val="27"/>
          <w:szCs w:val="27"/>
        </w:rPr>
      </w:pPr>
      <w:r>
        <w:rPr>
          <w:sz w:val="27"/>
          <w:szCs w:val="27"/>
        </w:rPr>
        <w:t>-</w:t>
      </w:r>
      <w:r w:rsidRPr="00715434">
        <w:rPr>
          <w:sz w:val="27"/>
          <w:szCs w:val="27"/>
        </w:rPr>
        <w:t xml:space="preserve"> дер. Каролин, ул. Центральная, 1Г</w:t>
      </w:r>
      <w:r>
        <w:rPr>
          <w:sz w:val="27"/>
          <w:szCs w:val="27"/>
        </w:rPr>
        <w:t>,</w:t>
      </w:r>
      <w:r w:rsidRPr="00715434">
        <w:rPr>
          <w:sz w:val="27"/>
          <w:szCs w:val="27"/>
        </w:rPr>
        <w:t xml:space="preserve"> </w:t>
      </w:r>
    </w:p>
    <w:p w:rsidR="00635531" w:rsidRDefault="00635531" w:rsidP="00635531">
      <w:pPr>
        <w:pStyle w:val="point"/>
        <w:spacing w:before="0" w:after="0"/>
        <w:ind w:left="709" w:firstLine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Pr="00715434">
        <w:rPr>
          <w:sz w:val="27"/>
          <w:szCs w:val="27"/>
        </w:rPr>
        <w:t>аг</w:t>
      </w:r>
      <w:proofErr w:type="spellEnd"/>
      <w:r w:rsidRPr="00715434">
        <w:rPr>
          <w:sz w:val="27"/>
          <w:szCs w:val="27"/>
        </w:rPr>
        <w:t>. Новоселки, ул. Ленина, 6</w:t>
      </w:r>
      <w:r>
        <w:rPr>
          <w:sz w:val="27"/>
          <w:szCs w:val="27"/>
        </w:rPr>
        <w:t>,</w:t>
      </w:r>
      <w:r w:rsidRPr="00715434">
        <w:rPr>
          <w:sz w:val="27"/>
          <w:szCs w:val="27"/>
        </w:rPr>
        <w:t xml:space="preserve"> </w:t>
      </w:r>
    </w:p>
    <w:p w:rsidR="00635531" w:rsidRPr="00715434" w:rsidRDefault="00635531" w:rsidP="00635531">
      <w:pPr>
        <w:pStyle w:val="point"/>
        <w:spacing w:before="0" w:after="0"/>
        <w:ind w:left="709" w:firstLine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Pr="00715434">
        <w:rPr>
          <w:sz w:val="27"/>
          <w:szCs w:val="27"/>
        </w:rPr>
        <w:t>аг</w:t>
      </w:r>
      <w:proofErr w:type="spellEnd"/>
      <w:r w:rsidRPr="00715434">
        <w:rPr>
          <w:sz w:val="27"/>
          <w:szCs w:val="27"/>
        </w:rPr>
        <w:t>. Рясна, ул. Юбилейная, 1а.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Право проживания в гостиницах имеют физические лица (далее граждане) состоящие в трудовых отношениях с ОАО «Беловежский» и лица, приравненные к ним.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bookmarkStart w:id="2" w:name="a5"/>
      <w:bookmarkEnd w:id="2"/>
      <w:r w:rsidRPr="00715434">
        <w:rPr>
          <w:sz w:val="27"/>
          <w:szCs w:val="27"/>
        </w:rPr>
        <w:t xml:space="preserve">2. Оформление проживания в гостинице осуществляется при предъявлении гражданином документа, удостоверяющего личность, а при его отсутствии - военного </w:t>
      </w:r>
      <w:hyperlink r:id="rId5" w:anchor="a18" w:tooltip="+" w:history="1">
        <w:r w:rsidRPr="00715434">
          <w:rPr>
            <w:rStyle w:val="a3"/>
            <w:color w:val="000000" w:themeColor="text1"/>
            <w:sz w:val="27"/>
            <w:szCs w:val="27"/>
          </w:rPr>
          <w:t>билета</w:t>
        </w:r>
      </w:hyperlink>
      <w:r w:rsidRPr="00715434">
        <w:rPr>
          <w:sz w:val="27"/>
          <w:szCs w:val="27"/>
        </w:rPr>
        <w:t xml:space="preserve"> для военнослужащих срочной службы, справки установленной </w:t>
      </w:r>
      <w:hyperlink r:id="rId6" w:anchor="a56" w:tooltip="+" w:history="1">
        <w:r w:rsidRPr="00715434">
          <w:rPr>
            <w:rStyle w:val="a3"/>
            <w:color w:val="000000" w:themeColor="text1"/>
            <w:sz w:val="27"/>
            <w:szCs w:val="27"/>
          </w:rPr>
          <w:t>формы</w:t>
        </w:r>
      </w:hyperlink>
      <w:r w:rsidRPr="00715434">
        <w:rPr>
          <w:sz w:val="27"/>
          <w:szCs w:val="27"/>
        </w:rPr>
        <w:t xml:space="preserve">, выдаваемой в случае утраты гражданином документа, удостоверяющего личность, </w:t>
      </w:r>
      <w:hyperlink r:id="rId7" w:anchor="a7" w:tooltip="+" w:history="1">
        <w:r w:rsidRPr="00715434">
          <w:rPr>
            <w:rStyle w:val="a3"/>
            <w:color w:val="000000" w:themeColor="text1"/>
            <w:sz w:val="27"/>
            <w:szCs w:val="27"/>
          </w:rPr>
          <w:t>свидетельства</w:t>
        </w:r>
      </w:hyperlink>
      <w:r w:rsidRPr="00715434">
        <w:rPr>
          <w:sz w:val="27"/>
          <w:szCs w:val="27"/>
        </w:rPr>
        <w:t xml:space="preserve"> о рождении для детей в возрасте до шестнадцати лет.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3. Гражданину, вселяемому в гостиницу, выдается пропуск, квитанция (талон), счет или иной документ, подтверждающий проживание в гостинице.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4. Вход в номерной фонд гостиницы осуществляется при предъявлении документа, подтверждающего проживание в гостинице.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5. Посторонние лица могут находиться в номере только по приглашению проживающих, занимающих отдельный номер, с 7 до 23 часов с ведома администратора или иного уполномоченного лица. Проживающие в гостинице несут ответственность за своевременный уход приглашенных и соблюдение ими правил проживания в гостинице.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6. Проживающим в гостинице по их просьбе предоставляются дополнительные платные услуги согласно перечню, утвержденному для данной гостиницы.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7. Проживающим в гостинице предоставляются следующие бесплатные услуги:</w:t>
      </w:r>
    </w:p>
    <w:p w:rsidR="00635531" w:rsidRPr="00715434" w:rsidRDefault="00635531" w:rsidP="00635531">
      <w:pPr>
        <w:pStyle w:val="newncpi"/>
        <w:rPr>
          <w:sz w:val="27"/>
          <w:szCs w:val="27"/>
        </w:rPr>
      </w:pPr>
      <w:r w:rsidRPr="00715434">
        <w:rPr>
          <w:sz w:val="27"/>
          <w:szCs w:val="27"/>
        </w:rPr>
        <w:t>доставка в номер поступающей на имя проживающего корреспонденции при ее получении;</w:t>
      </w:r>
    </w:p>
    <w:p w:rsidR="00635531" w:rsidRPr="00715434" w:rsidRDefault="00635531" w:rsidP="00635531">
      <w:pPr>
        <w:pStyle w:val="newncpi"/>
        <w:rPr>
          <w:sz w:val="27"/>
          <w:szCs w:val="27"/>
        </w:rPr>
      </w:pPr>
      <w:r w:rsidRPr="00715434">
        <w:rPr>
          <w:sz w:val="27"/>
          <w:szCs w:val="27"/>
        </w:rPr>
        <w:t>вызов врача заболевшему, а при необходимости - скорой помощи;</w:t>
      </w:r>
    </w:p>
    <w:p w:rsidR="00635531" w:rsidRPr="00715434" w:rsidRDefault="00635531" w:rsidP="00635531">
      <w:pPr>
        <w:pStyle w:val="newncpi"/>
        <w:rPr>
          <w:sz w:val="27"/>
          <w:szCs w:val="27"/>
        </w:rPr>
      </w:pPr>
      <w:r w:rsidRPr="00715434">
        <w:rPr>
          <w:sz w:val="27"/>
          <w:szCs w:val="27"/>
        </w:rPr>
        <w:t>пользование аптечкой с набором медикаментов первой необходимости;</w:t>
      </w:r>
    </w:p>
    <w:p w:rsidR="00635531" w:rsidRPr="00715434" w:rsidRDefault="00635531" w:rsidP="00635531">
      <w:pPr>
        <w:pStyle w:val="newncpi"/>
        <w:rPr>
          <w:sz w:val="27"/>
          <w:szCs w:val="27"/>
        </w:rPr>
      </w:pPr>
      <w:r w:rsidRPr="00715434">
        <w:rPr>
          <w:sz w:val="27"/>
          <w:szCs w:val="27"/>
        </w:rPr>
        <w:t xml:space="preserve">пользование кухонным оборудованием </w:t>
      </w:r>
      <w:r>
        <w:rPr>
          <w:sz w:val="27"/>
          <w:szCs w:val="27"/>
        </w:rPr>
        <w:t xml:space="preserve">при его наличии </w:t>
      </w:r>
      <w:r w:rsidRPr="00715434">
        <w:rPr>
          <w:sz w:val="27"/>
          <w:szCs w:val="27"/>
        </w:rPr>
        <w:t>для самостоятельного приготовления пищи.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lastRenderedPageBreak/>
        <w:t>8. В случае выезда из гостиницы гражданин, не заявивший об этом администратору и не уплативший предварительно за время отсутствия, теряет право на проживание.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bookmarkStart w:id="3" w:name="a4"/>
      <w:bookmarkEnd w:id="3"/>
      <w:r w:rsidRPr="00715434">
        <w:rPr>
          <w:sz w:val="27"/>
          <w:szCs w:val="27"/>
        </w:rPr>
        <w:t>9. Проживающим в гостинице не гарантируется сохранность личных вещей, находящихся в номере.</w:t>
      </w:r>
    </w:p>
    <w:p w:rsidR="00635531" w:rsidRPr="00715434" w:rsidRDefault="00635531" w:rsidP="00635531">
      <w:pPr>
        <w:pStyle w:val="chapter"/>
        <w:rPr>
          <w:sz w:val="27"/>
          <w:szCs w:val="27"/>
        </w:rPr>
      </w:pPr>
      <w:r w:rsidRPr="00715434">
        <w:rPr>
          <w:sz w:val="27"/>
          <w:szCs w:val="27"/>
        </w:rPr>
        <w:t>ГЛАВА 2</w:t>
      </w:r>
      <w:r w:rsidRPr="00715434">
        <w:rPr>
          <w:sz w:val="27"/>
          <w:szCs w:val="27"/>
        </w:rPr>
        <w:br/>
        <w:t>ПОРЯДОК ПРОЖИВАНИЯ В ГОСТИНИЦЕ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10. Проживающие в гостинице обязаны: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10.1. соблюдать правила проживания в гостинице и правила пожарной безопасности;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bookmarkStart w:id="4" w:name="a6"/>
      <w:bookmarkEnd w:id="4"/>
      <w:r w:rsidRPr="00715434">
        <w:rPr>
          <w:sz w:val="27"/>
          <w:szCs w:val="27"/>
        </w:rPr>
        <w:t>10.2. бережно относиться к имуществу гостиницы, соблюдать чистоту и порядок. В случае утраты или повреждения имущества гостиницы, причиной которого является небрежное пользование, проживающий возмещает стоимость нанесенного ущерба в действующих на момент проживания ценах согласно прейскуранту;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10.3. не шуметь и не совершать действий, нарушающих условия проживания других граждан;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 xml:space="preserve">10.4. уходя из номера, выключить осветительные приборы, телевизор, радио, закрыть водоразборные краны, окна, входную дверь. 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10.5. по истечении установленного срока проживания освободить номер (место в номере);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10.6. при выселении из гостиницы произвести окончательный расчет за оказанные услуги и сдать занимаемый номер (место в номере).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11. Проживающим в гостинице запрещается: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11.1. пользоваться электронагревательными приборами;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11.2. курить и распивать спиртные напитки в номере;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 xml:space="preserve">11.3. включать </w:t>
      </w:r>
      <w:proofErr w:type="spellStart"/>
      <w:r w:rsidRPr="00715434">
        <w:rPr>
          <w:sz w:val="27"/>
          <w:szCs w:val="27"/>
        </w:rPr>
        <w:t>звукопроизводящую</w:t>
      </w:r>
      <w:proofErr w:type="spellEnd"/>
      <w:r w:rsidRPr="00715434">
        <w:rPr>
          <w:sz w:val="27"/>
          <w:szCs w:val="27"/>
        </w:rPr>
        <w:t xml:space="preserve"> аппаратуру с громкостью, превосходящей слышимость в пределах номера;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11.4. хранить в номере объемные вещи, легковоспламеняющиеся и взрывчатые вещества и предметы;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11.5. без разрешения администратора держать в номере животных и птиц;</w:t>
      </w:r>
    </w:p>
    <w:p w:rsidR="00635531" w:rsidRPr="00715434" w:rsidRDefault="00635531" w:rsidP="00635531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11.6. оставлять в номере в свое отсутствие приглашенных лиц, а также передавать им документ, подтверждающий проживание в гостинице, и ключ от номера.</w:t>
      </w:r>
    </w:p>
    <w:p w:rsidR="00635531" w:rsidRPr="00715434" w:rsidRDefault="00635531" w:rsidP="00635531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 xml:space="preserve">12. Нарушение Правил влечет </w:t>
      </w:r>
      <w:r>
        <w:rPr>
          <w:sz w:val="27"/>
          <w:szCs w:val="27"/>
        </w:rPr>
        <w:t>расторжение договора на проживание в гостинице, выселении из нее без предоставления другого помещения для проживания и иную ответственность, предусмотренную законодательством</w:t>
      </w:r>
      <w:r w:rsidRPr="00715434">
        <w:rPr>
          <w:sz w:val="27"/>
          <w:szCs w:val="27"/>
        </w:rPr>
        <w:t>.</w:t>
      </w:r>
    </w:p>
    <w:p w:rsidR="00635531" w:rsidRDefault="00635531" w:rsidP="00635531">
      <w:pPr>
        <w:pStyle w:val="point"/>
        <w:jc w:val="right"/>
        <w:rPr>
          <w:sz w:val="27"/>
          <w:szCs w:val="27"/>
        </w:rPr>
      </w:pPr>
    </w:p>
    <w:p w:rsidR="00635531" w:rsidRDefault="00635531" w:rsidP="00635531">
      <w:pPr>
        <w:pStyle w:val="point"/>
        <w:jc w:val="right"/>
        <w:rPr>
          <w:sz w:val="27"/>
          <w:szCs w:val="27"/>
        </w:rPr>
      </w:pPr>
      <w:bookmarkStart w:id="5" w:name="_GoBack"/>
      <w:bookmarkEnd w:id="5"/>
      <w:r w:rsidRPr="00715434">
        <w:rPr>
          <w:sz w:val="27"/>
          <w:szCs w:val="27"/>
        </w:rPr>
        <w:t xml:space="preserve">Начальник юридического отдела    </w:t>
      </w:r>
    </w:p>
    <w:p w:rsidR="00635531" w:rsidRDefault="00635531" w:rsidP="00635531">
      <w:pPr>
        <w:pStyle w:val="point"/>
        <w:jc w:val="right"/>
        <w:rPr>
          <w:sz w:val="27"/>
          <w:szCs w:val="27"/>
        </w:rPr>
      </w:pPr>
      <w:r w:rsidRPr="00715434">
        <w:rPr>
          <w:sz w:val="27"/>
          <w:szCs w:val="27"/>
        </w:rPr>
        <w:t>А.Ю. Акелин</w:t>
      </w:r>
    </w:p>
    <w:sectPr w:rsidR="00635531" w:rsidSect="00635531">
      <w:pgSz w:w="12240" w:h="15840"/>
      <w:pgMar w:top="284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0F1F"/>
    <w:multiLevelType w:val="hybridMultilevel"/>
    <w:tmpl w:val="8B84AE08"/>
    <w:lvl w:ilvl="0" w:tplc="DC4CF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2046BB"/>
    <w:multiLevelType w:val="hybridMultilevel"/>
    <w:tmpl w:val="8B84AE08"/>
    <w:lvl w:ilvl="0" w:tplc="DC4CF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1"/>
    <w:rsid w:val="0028592C"/>
    <w:rsid w:val="006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6916"/>
  <w15:chartTrackingRefBased/>
  <w15:docId w15:val="{78FECBA8-DAAE-49B0-9697-D937AD3E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553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53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5531"/>
    <w:rPr>
      <w:color w:val="0000FF"/>
      <w:u w:val="single"/>
    </w:rPr>
  </w:style>
  <w:style w:type="paragraph" w:customStyle="1" w:styleId="chapter">
    <w:name w:val="chapter"/>
    <w:basedOn w:val="a"/>
    <w:rsid w:val="0063553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635531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3553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3553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63553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635531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3553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63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3553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x.dll?d=39559&amp;a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x.dll?d=146655&amp;a=56" TargetMode="External"/><Relationship Id="rId5" Type="http://schemas.openxmlformats.org/officeDocument/2006/relationships/hyperlink" Target="tx.dll?d=67742&amp;a=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Акелин А.Ю.</dc:creator>
  <cp:keywords/>
  <dc:description/>
  <cp:lastModifiedBy>Акелин А.Ю.</cp:lastModifiedBy>
  <cp:revision>1</cp:revision>
  <dcterms:created xsi:type="dcterms:W3CDTF">2023-03-20T06:29:00Z</dcterms:created>
  <dcterms:modified xsi:type="dcterms:W3CDTF">2023-03-20T06:39:00Z</dcterms:modified>
</cp:coreProperties>
</file>